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19E9" w14:textId="5427EAAD" w:rsidR="00C77D9B" w:rsidRDefault="00C77D9B" w:rsidP="00C77D9B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                </w:t>
      </w:r>
      <w:r>
        <w:rPr>
          <w:rFonts w:ascii="Arial" w:hAnsi="Arial" w:cs="Arial"/>
          <w:b/>
          <w:bCs/>
          <w:noProof/>
          <w:sz w:val="24"/>
          <w:szCs w:val="24"/>
          <w:lang w:val="el-GR"/>
        </w:rPr>
        <w:drawing>
          <wp:inline distT="0" distB="0" distL="0" distR="0" wp14:anchorId="66EE2E76" wp14:editId="0D77351F">
            <wp:extent cx="1047619" cy="1000000"/>
            <wp:effectExtent l="0" t="0" r="635" b="0"/>
            <wp:docPr id="479809105" name="Picture 1" descr="A logo with leaves and a picture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09105" name="Picture 1" descr="A logo with leaves and a picture of a fish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</w:t>
      </w:r>
    </w:p>
    <w:p w14:paraId="4CAE1121" w14:textId="77777777" w:rsidR="00C77D9B" w:rsidRDefault="00C77D9B" w:rsidP="0024702D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0D687A6" w14:textId="40B9913C" w:rsidR="0024702D" w:rsidRPr="0024702D" w:rsidRDefault="0024702D" w:rsidP="0024702D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ΠΡΑΚΤΙΚΑ ΠΡΩΤΗΣ ΣΥΝΕΔΡΙΑΣ </w:t>
      </w:r>
      <w:r w:rsidR="00C77D9B">
        <w:rPr>
          <w:rFonts w:ascii="Arial" w:hAnsi="Arial" w:cs="Arial"/>
          <w:b/>
          <w:bCs/>
          <w:sz w:val="24"/>
          <w:szCs w:val="24"/>
          <w:lang w:val="el-GR"/>
        </w:rPr>
        <w:t xml:space="preserve">ΝΕΟΥ 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>ΔΙΟΙΚΗΤΙΚΟΥ ΣΥΜΒΟΥΛΙΟΥ ΚΟΜΠ  28/11/2024</w:t>
      </w:r>
      <w:r w:rsidR="00C77D9B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1</w:t>
      </w:r>
      <w:r w:rsidR="0071376A">
        <w:rPr>
          <w:rFonts w:ascii="Arial" w:hAnsi="Arial" w:cs="Arial"/>
          <w:b/>
          <w:bCs/>
          <w:sz w:val="24"/>
          <w:szCs w:val="24"/>
          <w:lang w:val="el-GR"/>
        </w:rPr>
        <w:t>7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>:</w:t>
      </w:r>
      <w:r>
        <w:rPr>
          <w:rFonts w:ascii="Arial" w:hAnsi="Arial" w:cs="Arial"/>
          <w:b/>
          <w:bCs/>
          <w:sz w:val="24"/>
          <w:szCs w:val="24"/>
          <w:lang w:val="el-GR"/>
        </w:rPr>
        <w:t>30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 ΣΤΟ </w:t>
      </w:r>
      <w:r w:rsidR="00F61803">
        <w:rPr>
          <w:rFonts w:ascii="Arial" w:hAnsi="Arial" w:cs="Arial"/>
          <w:b/>
          <w:bCs/>
          <w:sz w:val="24"/>
          <w:szCs w:val="24"/>
          <w:lang w:val="el-GR"/>
        </w:rPr>
        <w:t xml:space="preserve">ΠΑΤΤΙΧΕΙΟ 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>ΚΕΝΤΡΟ ΕΝΑΣΧΟΛΗΣΗ</w:t>
      </w:r>
      <w:r w:rsidR="00C77D9B">
        <w:rPr>
          <w:rFonts w:ascii="Arial" w:hAnsi="Arial" w:cs="Arial"/>
          <w:b/>
          <w:bCs/>
          <w:sz w:val="24"/>
          <w:szCs w:val="24"/>
          <w:lang w:val="el-GR"/>
        </w:rPr>
        <w:t>Σ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 xml:space="preserve"> ΕΝΗΛΙΚΩΝ ΣΤΗ</w:t>
      </w:r>
      <w:r w:rsidR="00C77D9B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24702D">
        <w:rPr>
          <w:rFonts w:ascii="Arial" w:hAnsi="Arial" w:cs="Arial"/>
          <w:b/>
          <w:bCs/>
          <w:sz w:val="24"/>
          <w:szCs w:val="24"/>
          <w:lang w:val="el-GR"/>
        </w:rPr>
        <w:t>ΛΕΜΕΣΟ</w:t>
      </w:r>
    </w:p>
    <w:p w14:paraId="3DB332AA" w14:textId="098AC587" w:rsidR="0024702D" w:rsidRDefault="00C77D9B" w:rsidP="00AB596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6/24</w:t>
      </w:r>
    </w:p>
    <w:p w14:paraId="15A11AA5" w14:textId="468498FF" w:rsidR="00C77D9B" w:rsidRPr="00C77D9B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b/>
          <w:bCs/>
          <w:sz w:val="24"/>
          <w:szCs w:val="24"/>
          <w:lang w:val="el-GR"/>
        </w:rPr>
        <w:t>ΠΑΡΟΝΤΕΣ</w:t>
      </w:r>
      <w:r w:rsidR="00C77D9B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C77D9B" w:rsidRPr="00C77D9B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 w:rsidRPr="0024702D">
        <w:rPr>
          <w:rFonts w:ascii="Arial" w:hAnsi="Arial" w:cs="Arial"/>
          <w:sz w:val="24"/>
          <w:szCs w:val="24"/>
          <w:lang w:val="el-GR"/>
        </w:rPr>
        <w:t>Φίλιππος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 w:rsidRPr="0024702D">
        <w:rPr>
          <w:rFonts w:ascii="Arial" w:hAnsi="Arial" w:cs="Arial"/>
          <w:sz w:val="24"/>
          <w:szCs w:val="24"/>
          <w:lang w:val="el-GR"/>
        </w:rPr>
        <w:t>Φράγκος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r w:rsidR="00C77D9B" w:rsidRPr="0024702D">
        <w:rPr>
          <w:rFonts w:ascii="Arial" w:hAnsi="Arial" w:cs="Arial"/>
          <w:sz w:val="24"/>
          <w:szCs w:val="24"/>
          <w:lang w:val="el-GR"/>
        </w:rPr>
        <w:t>Φρόσω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C77D9B" w:rsidRPr="0024702D">
        <w:rPr>
          <w:rFonts w:ascii="Arial" w:hAnsi="Arial" w:cs="Arial"/>
          <w:sz w:val="24"/>
          <w:szCs w:val="24"/>
          <w:lang w:val="el-GR"/>
        </w:rPr>
        <w:t>Τηλλυρή</w:t>
      </w:r>
      <w:proofErr w:type="spellEnd"/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r w:rsidR="00C77D9B" w:rsidRPr="0024702D">
        <w:rPr>
          <w:rFonts w:ascii="Arial" w:hAnsi="Arial" w:cs="Arial"/>
          <w:sz w:val="24"/>
          <w:szCs w:val="24"/>
          <w:lang w:val="el-GR"/>
        </w:rPr>
        <w:t>Νίκος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 w:rsidRPr="0024702D">
        <w:rPr>
          <w:rFonts w:ascii="Arial" w:hAnsi="Arial" w:cs="Arial"/>
          <w:sz w:val="24"/>
          <w:szCs w:val="24"/>
          <w:lang w:val="el-GR"/>
        </w:rPr>
        <w:t>Νικολάου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r w:rsidR="00C77D9B">
        <w:rPr>
          <w:rFonts w:ascii="Arial" w:hAnsi="Arial" w:cs="Arial"/>
          <w:sz w:val="24"/>
          <w:szCs w:val="24"/>
          <w:lang w:val="el-GR"/>
        </w:rPr>
        <w:t>Μιχάλης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>
        <w:rPr>
          <w:rFonts w:ascii="Arial" w:hAnsi="Arial" w:cs="Arial"/>
          <w:sz w:val="24"/>
          <w:szCs w:val="24"/>
          <w:lang w:val="el-GR"/>
        </w:rPr>
        <w:t>Κωνσταντινίδης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r w:rsidR="00C77D9B">
        <w:rPr>
          <w:rFonts w:ascii="Arial" w:hAnsi="Arial" w:cs="Arial"/>
          <w:sz w:val="24"/>
          <w:szCs w:val="24"/>
          <w:lang w:val="el-GR"/>
        </w:rPr>
        <w:t>Αννίτα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C77D9B">
        <w:rPr>
          <w:rFonts w:ascii="Arial" w:hAnsi="Arial" w:cs="Arial"/>
          <w:sz w:val="24"/>
          <w:szCs w:val="24"/>
          <w:lang w:val="el-GR"/>
        </w:rPr>
        <w:t>Νικολαϊδου</w:t>
      </w:r>
      <w:proofErr w:type="spellEnd"/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r w:rsidR="00C77D9B">
        <w:rPr>
          <w:rFonts w:ascii="Arial" w:hAnsi="Arial" w:cs="Arial"/>
          <w:sz w:val="24"/>
          <w:szCs w:val="24"/>
          <w:lang w:val="el-GR"/>
        </w:rPr>
        <w:t>Γιώργος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>
        <w:rPr>
          <w:rFonts w:ascii="Arial" w:hAnsi="Arial" w:cs="Arial"/>
          <w:sz w:val="24"/>
          <w:szCs w:val="24"/>
          <w:lang w:val="el-GR"/>
        </w:rPr>
        <w:t>Γεωργιάδης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proofErr w:type="spellStart"/>
      <w:r w:rsidR="00C77D9B" w:rsidRPr="0024702D">
        <w:rPr>
          <w:rFonts w:ascii="Arial" w:hAnsi="Arial" w:cs="Arial"/>
          <w:sz w:val="24"/>
          <w:szCs w:val="24"/>
          <w:lang w:val="el-GR"/>
        </w:rPr>
        <w:t>Ρία</w:t>
      </w:r>
      <w:proofErr w:type="spellEnd"/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 w:rsidRPr="0024702D">
        <w:rPr>
          <w:rFonts w:ascii="Arial" w:hAnsi="Arial" w:cs="Arial"/>
          <w:sz w:val="24"/>
          <w:szCs w:val="24"/>
          <w:lang w:val="el-GR"/>
        </w:rPr>
        <w:t>Παναγιώτου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r w:rsidR="00C77D9B">
        <w:rPr>
          <w:rFonts w:ascii="Arial" w:hAnsi="Arial" w:cs="Arial"/>
          <w:sz w:val="24"/>
          <w:szCs w:val="24"/>
          <w:lang w:val="el-GR"/>
        </w:rPr>
        <w:t>Βασίλης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>
        <w:rPr>
          <w:rFonts w:ascii="Arial" w:hAnsi="Arial" w:cs="Arial"/>
          <w:sz w:val="24"/>
          <w:szCs w:val="24"/>
          <w:lang w:val="el-GR"/>
        </w:rPr>
        <w:t>Ιωάννου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, </w:t>
      </w:r>
      <w:r w:rsidR="00C77D9B">
        <w:rPr>
          <w:rFonts w:ascii="Arial" w:hAnsi="Arial" w:cs="Arial"/>
          <w:sz w:val="24"/>
          <w:szCs w:val="24"/>
        </w:rPr>
        <w:t>Brian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</w:t>
      </w:r>
      <w:r w:rsidR="00C77D9B">
        <w:rPr>
          <w:rFonts w:ascii="Arial" w:hAnsi="Arial" w:cs="Arial"/>
          <w:sz w:val="24"/>
          <w:szCs w:val="24"/>
        </w:rPr>
        <w:t>Twigger</w:t>
      </w:r>
      <w:r w:rsidR="00C77D9B" w:rsidRPr="00C77D9B">
        <w:rPr>
          <w:rFonts w:ascii="Arial" w:hAnsi="Arial" w:cs="Arial"/>
          <w:sz w:val="24"/>
          <w:szCs w:val="24"/>
          <w:lang w:val="el-GR"/>
        </w:rPr>
        <w:t>.</w:t>
      </w:r>
      <w:r w:rsidR="00C77D9B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</w:t>
      </w:r>
      <w:r w:rsidR="00C77D9B" w:rsidRPr="00C77D9B">
        <w:rPr>
          <w:rFonts w:ascii="Arial" w:hAnsi="Arial" w:cs="Arial"/>
          <w:sz w:val="24"/>
          <w:szCs w:val="24"/>
          <w:lang w:val="el-GR"/>
        </w:rPr>
        <w:t xml:space="preserve">    </w:t>
      </w:r>
      <w:r w:rsidR="00C77D9B">
        <w:rPr>
          <w:rFonts w:ascii="Arial" w:hAnsi="Arial" w:cs="Arial"/>
          <w:sz w:val="24"/>
          <w:szCs w:val="24"/>
          <w:lang w:val="el-GR"/>
        </w:rPr>
        <w:t xml:space="preserve">Ερρίκος </w:t>
      </w:r>
      <w:proofErr w:type="spellStart"/>
      <w:r w:rsidR="00C77D9B"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 w:rsidR="00C77D9B">
        <w:rPr>
          <w:rFonts w:ascii="Arial" w:hAnsi="Arial" w:cs="Arial"/>
          <w:sz w:val="24"/>
          <w:szCs w:val="24"/>
          <w:lang w:val="el-GR"/>
        </w:rPr>
        <w:t xml:space="preserve"> ως επίτιμο μέλος της ΚΟΜΠ</w:t>
      </w:r>
    </w:p>
    <w:p w14:paraId="2E2F8596" w14:textId="7CB9E159" w:rsidR="0024702D" w:rsidRPr="00C77D9B" w:rsidRDefault="00C77D9B" w:rsidP="0024702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Με τη συμφωνία όλων των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παρευρισκομένων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0714EF">
        <w:rPr>
          <w:rFonts w:ascii="Arial" w:hAnsi="Arial" w:cs="Arial"/>
          <w:sz w:val="24"/>
          <w:szCs w:val="24"/>
          <w:lang w:val="el-GR"/>
        </w:rPr>
        <w:t xml:space="preserve">και χωρίς </w:t>
      </w:r>
      <w:proofErr w:type="spellStart"/>
      <w:r w:rsidR="000714EF">
        <w:rPr>
          <w:rFonts w:ascii="Arial" w:hAnsi="Arial" w:cs="Arial"/>
          <w:sz w:val="24"/>
          <w:szCs w:val="24"/>
          <w:lang w:val="el-GR"/>
        </w:rPr>
        <w:t>ανθυποψήφιους</w:t>
      </w:r>
      <w:proofErr w:type="spellEnd"/>
      <w:r w:rsidR="000714EF">
        <w:rPr>
          <w:rFonts w:ascii="Arial" w:hAnsi="Arial" w:cs="Arial"/>
          <w:sz w:val="24"/>
          <w:szCs w:val="24"/>
          <w:lang w:val="el-GR"/>
        </w:rPr>
        <w:t xml:space="preserve"> για τις επίκαιρες θέσεις </w:t>
      </w:r>
      <w:r>
        <w:rPr>
          <w:rFonts w:ascii="Arial" w:hAnsi="Arial" w:cs="Arial"/>
          <w:sz w:val="24"/>
          <w:szCs w:val="24"/>
          <w:lang w:val="el-GR"/>
        </w:rPr>
        <w:t xml:space="preserve">το ΔΣ </w:t>
      </w:r>
      <w:r w:rsidR="002808DE">
        <w:rPr>
          <w:rFonts w:ascii="Arial" w:hAnsi="Arial" w:cs="Arial"/>
          <w:sz w:val="24"/>
          <w:szCs w:val="24"/>
          <w:lang w:val="el-GR"/>
        </w:rPr>
        <w:t xml:space="preserve">της Ομοσπονδίας μας </w:t>
      </w:r>
      <w:r>
        <w:rPr>
          <w:rFonts w:ascii="Arial" w:hAnsi="Arial" w:cs="Arial"/>
          <w:sz w:val="24"/>
          <w:szCs w:val="24"/>
          <w:lang w:val="el-GR"/>
        </w:rPr>
        <w:t>διαμορφώνεται ως εξής</w:t>
      </w:r>
      <w:r w:rsidRPr="00C77D9B">
        <w:rPr>
          <w:rFonts w:ascii="Arial" w:hAnsi="Arial" w:cs="Arial"/>
          <w:sz w:val="24"/>
          <w:szCs w:val="24"/>
          <w:lang w:val="el-GR"/>
        </w:rPr>
        <w:t xml:space="preserve"> :</w:t>
      </w:r>
    </w:p>
    <w:p w14:paraId="0172FBA6" w14:textId="7B79E4CC" w:rsidR="0024702D" w:rsidRPr="00D643B7" w:rsidRDefault="000714EF" w:rsidP="0024702D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Νέο</w:t>
      </w:r>
      <w:r w:rsidR="0024702D" w:rsidRPr="00D643B7">
        <w:rPr>
          <w:rFonts w:ascii="Arial" w:hAnsi="Arial" w:cs="Arial"/>
          <w:b/>
          <w:bCs/>
          <w:sz w:val="24"/>
          <w:szCs w:val="24"/>
          <w:lang w:val="el-GR"/>
        </w:rPr>
        <w:t xml:space="preserve"> Διοικητικ</w:t>
      </w:r>
      <w:r>
        <w:rPr>
          <w:rFonts w:ascii="Arial" w:hAnsi="Arial" w:cs="Arial"/>
          <w:b/>
          <w:bCs/>
          <w:sz w:val="24"/>
          <w:szCs w:val="24"/>
          <w:lang w:val="el-GR"/>
        </w:rPr>
        <w:t>ό</w:t>
      </w:r>
      <w:r w:rsidR="0024702D" w:rsidRPr="00D643B7">
        <w:rPr>
          <w:rFonts w:ascii="Arial" w:hAnsi="Arial" w:cs="Arial"/>
          <w:b/>
          <w:bCs/>
          <w:sz w:val="24"/>
          <w:szCs w:val="24"/>
          <w:lang w:val="el-GR"/>
        </w:rPr>
        <w:t xml:space="preserve"> Συμβο</w:t>
      </w:r>
      <w:r>
        <w:rPr>
          <w:rFonts w:ascii="Arial" w:hAnsi="Arial" w:cs="Arial"/>
          <w:b/>
          <w:bCs/>
          <w:sz w:val="24"/>
          <w:szCs w:val="24"/>
          <w:lang w:val="el-GR"/>
        </w:rPr>
        <w:t>ύλιο</w:t>
      </w:r>
      <w:r w:rsidR="0024702D" w:rsidRPr="00D643B7">
        <w:rPr>
          <w:rFonts w:ascii="Arial" w:hAnsi="Arial" w:cs="Arial"/>
          <w:b/>
          <w:bCs/>
          <w:sz w:val="24"/>
          <w:szCs w:val="24"/>
          <w:lang w:val="el-GR"/>
        </w:rPr>
        <w:t xml:space="preserve"> της ΚΟΜΠ</w:t>
      </w:r>
    </w:p>
    <w:p w14:paraId="78BEC56D" w14:textId="2B677E92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  <w:lang w:val="el-GR"/>
        </w:rPr>
        <w:t>Φίλιππος Φράγκος             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 xml:space="preserve">Πρόεδρος            </w:t>
      </w:r>
    </w:p>
    <w:p w14:paraId="49A8D86A" w14:textId="3C6F73B1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  <w:lang w:val="el-GR"/>
        </w:rPr>
        <w:t xml:space="preserve">Νίκος Νικολάου                          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 xml:space="preserve">Αντιπρόεδρος </w:t>
      </w:r>
    </w:p>
    <w:p w14:paraId="6D83310C" w14:textId="1AB6202D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  <w:lang w:val="el-GR"/>
        </w:rPr>
        <w:t xml:space="preserve">Μιχάλης Κωνσταντινίδης          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 xml:space="preserve">Ταμίας                   </w:t>
      </w:r>
    </w:p>
    <w:p w14:paraId="5CFD91B1" w14:textId="57FD0DC7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  <w:lang w:val="el-GR"/>
        </w:rPr>
        <w:t xml:space="preserve">Φρόσω </w:t>
      </w:r>
      <w:proofErr w:type="spellStart"/>
      <w:r w:rsidRPr="0024702D">
        <w:rPr>
          <w:rFonts w:ascii="Arial" w:hAnsi="Arial" w:cs="Arial"/>
          <w:sz w:val="24"/>
          <w:szCs w:val="24"/>
          <w:lang w:val="el-GR"/>
        </w:rPr>
        <w:t>Τηλλυρή</w:t>
      </w:r>
      <w:proofErr w:type="spellEnd"/>
      <w:r w:rsidRPr="0024702D">
        <w:rPr>
          <w:rFonts w:ascii="Arial" w:hAnsi="Arial" w:cs="Arial"/>
          <w:sz w:val="24"/>
          <w:szCs w:val="24"/>
          <w:lang w:val="el-GR"/>
        </w:rPr>
        <w:t xml:space="preserve">                       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 xml:space="preserve">Γραμματέας         </w:t>
      </w:r>
    </w:p>
    <w:p w14:paraId="06CB28B8" w14:textId="2206644F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  <w:lang w:val="el-GR"/>
        </w:rPr>
        <w:t xml:space="preserve">Γιώργος Γεωργιάδης                  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>Μέλος</w:t>
      </w:r>
    </w:p>
    <w:p w14:paraId="3AE5C029" w14:textId="5DB878A5" w:rsidR="0024702D" w:rsidRPr="0024702D" w:rsidRDefault="00D643B7" w:rsidP="0024702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Αννίτα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Νικολαϊδου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="0024702D" w:rsidRPr="0024702D">
        <w:rPr>
          <w:rFonts w:ascii="Arial" w:hAnsi="Arial" w:cs="Arial"/>
          <w:sz w:val="24"/>
          <w:szCs w:val="24"/>
          <w:lang w:val="el-GR"/>
        </w:rPr>
        <w:t xml:space="preserve">                    </w:t>
      </w:r>
      <w:r>
        <w:rPr>
          <w:rFonts w:ascii="Arial" w:hAnsi="Arial" w:cs="Arial"/>
          <w:sz w:val="24"/>
          <w:szCs w:val="24"/>
          <w:lang w:val="el-GR"/>
        </w:rPr>
        <w:tab/>
      </w:r>
      <w:r w:rsidR="0024702D" w:rsidRPr="0024702D">
        <w:rPr>
          <w:rFonts w:ascii="Arial" w:hAnsi="Arial" w:cs="Arial"/>
          <w:sz w:val="24"/>
          <w:szCs w:val="24"/>
          <w:lang w:val="el-GR"/>
        </w:rPr>
        <w:t>Μέλος</w:t>
      </w:r>
    </w:p>
    <w:p w14:paraId="1B09A9E8" w14:textId="66FF890A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proofErr w:type="spellStart"/>
      <w:r w:rsidRPr="0024702D">
        <w:rPr>
          <w:rFonts w:ascii="Arial" w:hAnsi="Arial" w:cs="Arial"/>
          <w:sz w:val="24"/>
          <w:szCs w:val="24"/>
          <w:lang w:val="el-GR"/>
        </w:rPr>
        <w:t>Ρία</w:t>
      </w:r>
      <w:proofErr w:type="spellEnd"/>
      <w:r w:rsidRPr="0024702D">
        <w:rPr>
          <w:rFonts w:ascii="Arial" w:hAnsi="Arial" w:cs="Arial"/>
          <w:sz w:val="24"/>
          <w:szCs w:val="24"/>
          <w:lang w:val="el-GR"/>
        </w:rPr>
        <w:t xml:space="preserve"> Παναγιώτου                         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>Μέλος</w:t>
      </w:r>
    </w:p>
    <w:p w14:paraId="5CC7E7EB" w14:textId="0E4B57DB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  <w:lang w:val="el-GR"/>
        </w:rPr>
        <w:t>Βασίλης Ιωάννου                       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 xml:space="preserve">Μέλος </w:t>
      </w:r>
    </w:p>
    <w:p w14:paraId="7C191CE0" w14:textId="16944C66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</w:rPr>
        <w:t>Brian</w:t>
      </w:r>
      <w:r w:rsidRPr="0024702D">
        <w:rPr>
          <w:rFonts w:ascii="Arial" w:hAnsi="Arial" w:cs="Arial"/>
          <w:sz w:val="24"/>
          <w:szCs w:val="24"/>
          <w:lang w:val="el-GR"/>
        </w:rPr>
        <w:t xml:space="preserve"> </w:t>
      </w:r>
      <w:r w:rsidRPr="0024702D">
        <w:rPr>
          <w:rFonts w:ascii="Arial" w:hAnsi="Arial" w:cs="Arial"/>
          <w:sz w:val="24"/>
          <w:szCs w:val="24"/>
        </w:rPr>
        <w:t>Twigger            </w:t>
      </w:r>
      <w:r w:rsidRPr="0024702D">
        <w:rPr>
          <w:rFonts w:ascii="Arial" w:hAnsi="Arial" w:cs="Arial"/>
          <w:sz w:val="24"/>
          <w:szCs w:val="24"/>
          <w:lang w:val="el-GR"/>
        </w:rPr>
        <w:t xml:space="preserve">                  </w:t>
      </w:r>
      <w:r w:rsidR="00D643B7">
        <w:rPr>
          <w:rFonts w:ascii="Arial" w:hAnsi="Arial" w:cs="Arial"/>
          <w:sz w:val="24"/>
          <w:szCs w:val="24"/>
          <w:lang w:val="el-GR"/>
        </w:rPr>
        <w:tab/>
      </w:r>
      <w:r w:rsidRPr="0024702D">
        <w:rPr>
          <w:rFonts w:ascii="Arial" w:hAnsi="Arial" w:cs="Arial"/>
          <w:sz w:val="24"/>
          <w:szCs w:val="24"/>
          <w:lang w:val="el-GR"/>
        </w:rPr>
        <w:t xml:space="preserve">Μέλος </w:t>
      </w:r>
    </w:p>
    <w:p w14:paraId="41DCC9C0" w14:textId="394B90EC" w:rsidR="0024702D" w:rsidRPr="0024702D" w:rsidRDefault="0024702D" w:rsidP="0024702D">
      <w:pPr>
        <w:rPr>
          <w:rFonts w:ascii="Arial" w:hAnsi="Arial" w:cs="Arial"/>
          <w:sz w:val="24"/>
          <w:szCs w:val="24"/>
          <w:lang w:val="el-GR"/>
        </w:rPr>
      </w:pPr>
      <w:r w:rsidRPr="0024702D">
        <w:rPr>
          <w:rFonts w:ascii="Arial" w:hAnsi="Arial" w:cs="Arial"/>
          <w:sz w:val="24"/>
          <w:szCs w:val="24"/>
          <w:lang w:val="el-GR"/>
        </w:rPr>
        <w:t xml:space="preserve">Ερρίκος </w:t>
      </w:r>
      <w:proofErr w:type="spellStart"/>
      <w:r w:rsidRPr="0024702D"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  <w:r w:rsidRPr="0024702D">
        <w:rPr>
          <w:rFonts w:ascii="Arial" w:hAnsi="Arial" w:cs="Arial"/>
          <w:sz w:val="24"/>
          <w:szCs w:val="24"/>
          <w:lang w:val="el-GR"/>
        </w:rPr>
        <w:t>                    Επίτιμο μέλος</w:t>
      </w:r>
    </w:p>
    <w:p w14:paraId="3EA42BCF" w14:textId="3CB1F363" w:rsidR="00675070" w:rsidRPr="00D643B7" w:rsidRDefault="00675070" w:rsidP="00AB5964">
      <w:pPr>
        <w:rPr>
          <w:rFonts w:ascii="Arial" w:hAnsi="Arial" w:cs="Arial"/>
          <w:sz w:val="24"/>
          <w:szCs w:val="24"/>
          <w:lang w:val="el-GR"/>
        </w:rPr>
      </w:pPr>
    </w:p>
    <w:p w14:paraId="2E0A76A8" w14:textId="4DD58909" w:rsidR="00D643B7" w:rsidRPr="00C174EB" w:rsidRDefault="00D643B7" w:rsidP="00AB5964">
      <w:pPr>
        <w:rPr>
          <w:rFonts w:ascii="Arial" w:hAnsi="Arial" w:cs="Arial"/>
          <w:sz w:val="24"/>
          <w:szCs w:val="24"/>
          <w:lang w:val="el-GR"/>
        </w:rPr>
      </w:pPr>
      <w:r w:rsidRPr="00D643B7">
        <w:rPr>
          <w:rFonts w:ascii="Arial" w:hAnsi="Arial" w:cs="Arial"/>
          <w:b/>
          <w:bCs/>
          <w:sz w:val="24"/>
          <w:szCs w:val="24"/>
          <w:lang w:val="el-GR"/>
        </w:rPr>
        <w:t>Έφορος Υλικού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C174EB">
        <w:rPr>
          <w:rFonts w:ascii="Arial" w:hAnsi="Arial" w:cs="Arial"/>
          <w:b/>
          <w:bCs/>
          <w:sz w:val="24"/>
          <w:szCs w:val="24"/>
          <w:lang w:val="el-GR"/>
        </w:rPr>
        <w:t>–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C174EB">
        <w:rPr>
          <w:rFonts w:ascii="Arial" w:hAnsi="Arial" w:cs="Arial"/>
          <w:sz w:val="24"/>
          <w:szCs w:val="24"/>
          <w:lang w:val="el-GR"/>
        </w:rPr>
        <w:t xml:space="preserve">Διορίζεται ο Ερρίκος </w:t>
      </w:r>
      <w:proofErr w:type="spellStart"/>
      <w:r w:rsidR="00C174EB">
        <w:rPr>
          <w:rFonts w:ascii="Arial" w:hAnsi="Arial" w:cs="Arial"/>
          <w:sz w:val="24"/>
          <w:szCs w:val="24"/>
          <w:lang w:val="el-GR"/>
        </w:rPr>
        <w:t>Λεωνίδου</w:t>
      </w:r>
      <w:proofErr w:type="spellEnd"/>
    </w:p>
    <w:p w14:paraId="507DD3B5" w14:textId="0441389B" w:rsidR="00D643B7" w:rsidRDefault="00D643B7" w:rsidP="00AB5964">
      <w:pPr>
        <w:rPr>
          <w:rFonts w:ascii="Arial" w:hAnsi="Arial" w:cs="Arial"/>
          <w:sz w:val="24"/>
          <w:szCs w:val="24"/>
          <w:lang w:val="el-GR"/>
        </w:rPr>
      </w:pPr>
      <w:r w:rsidRPr="00D643B7">
        <w:rPr>
          <w:rFonts w:ascii="Arial" w:hAnsi="Arial" w:cs="Arial"/>
          <w:b/>
          <w:bCs/>
          <w:sz w:val="24"/>
          <w:szCs w:val="24"/>
          <w:lang w:val="el-GR"/>
        </w:rPr>
        <w:t>Επιτροπές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- </w:t>
      </w:r>
      <w:r>
        <w:rPr>
          <w:rFonts w:ascii="Arial" w:hAnsi="Arial" w:cs="Arial"/>
          <w:sz w:val="24"/>
          <w:szCs w:val="24"/>
          <w:lang w:val="el-GR"/>
        </w:rPr>
        <w:t xml:space="preserve">Σε κατοπινό στάδιο να καταρτιστούν </w:t>
      </w:r>
      <w:r w:rsidR="00C77D9B">
        <w:rPr>
          <w:rFonts w:ascii="Arial" w:hAnsi="Arial" w:cs="Arial"/>
          <w:sz w:val="24"/>
          <w:szCs w:val="24"/>
          <w:lang w:val="el-GR"/>
        </w:rPr>
        <w:t xml:space="preserve">οι </w:t>
      </w:r>
      <w:r>
        <w:rPr>
          <w:rFonts w:ascii="Arial" w:hAnsi="Arial" w:cs="Arial"/>
          <w:sz w:val="24"/>
          <w:szCs w:val="24"/>
          <w:lang w:val="el-GR"/>
        </w:rPr>
        <w:t>επιτροπές</w:t>
      </w:r>
      <w:r w:rsidR="00C77D9B">
        <w:rPr>
          <w:rFonts w:ascii="Arial" w:hAnsi="Arial" w:cs="Arial"/>
          <w:sz w:val="24"/>
          <w:szCs w:val="24"/>
          <w:lang w:val="el-GR"/>
        </w:rPr>
        <w:t xml:space="preserve"> όπως </w:t>
      </w:r>
      <w:r>
        <w:rPr>
          <w:rFonts w:ascii="Arial" w:hAnsi="Arial" w:cs="Arial"/>
          <w:sz w:val="24"/>
          <w:szCs w:val="24"/>
          <w:lang w:val="el-GR"/>
        </w:rPr>
        <w:t xml:space="preserve">Τεχνική, </w:t>
      </w:r>
      <w:r w:rsidR="00C77D9B">
        <w:rPr>
          <w:rFonts w:ascii="Arial" w:hAnsi="Arial" w:cs="Arial"/>
          <w:sz w:val="24"/>
          <w:szCs w:val="24"/>
          <w:lang w:val="el-GR"/>
        </w:rPr>
        <w:t>Δικαστική, Οικονομική και Επιτροπή Δεοντολογίας</w:t>
      </w:r>
    </w:p>
    <w:p w14:paraId="0581F15F" w14:textId="5D5D0900" w:rsidR="00C174EB" w:rsidRDefault="00C174EB" w:rsidP="00AB596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Πρόεδρος της Τεχνικής Επιτροπής διορίζεται ο Φίλιππος Φράγκος</w:t>
      </w:r>
    </w:p>
    <w:p w14:paraId="1C6C4510" w14:textId="573319A6" w:rsidR="00D643B7" w:rsidRDefault="00C77D9B" w:rsidP="00AB5964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Τ</w:t>
      </w:r>
      <w:r w:rsidR="00D643B7" w:rsidRPr="00D643B7">
        <w:rPr>
          <w:rFonts w:ascii="Arial" w:hAnsi="Arial" w:cs="Arial"/>
          <w:b/>
          <w:bCs/>
          <w:sz w:val="24"/>
          <w:szCs w:val="24"/>
          <w:lang w:val="el-GR"/>
        </w:rPr>
        <w:t>ριετ</w:t>
      </w:r>
      <w:r>
        <w:rPr>
          <w:rFonts w:ascii="Arial" w:hAnsi="Arial" w:cs="Arial"/>
          <w:b/>
          <w:bCs/>
          <w:sz w:val="24"/>
          <w:szCs w:val="24"/>
          <w:lang w:val="el-GR"/>
        </w:rPr>
        <w:t>έ</w:t>
      </w:r>
      <w:r w:rsidR="00D643B7" w:rsidRPr="00D643B7">
        <w:rPr>
          <w:rFonts w:ascii="Arial" w:hAnsi="Arial" w:cs="Arial"/>
          <w:b/>
          <w:bCs/>
          <w:sz w:val="24"/>
          <w:szCs w:val="24"/>
          <w:lang w:val="el-GR"/>
        </w:rPr>
        <w:t>ς πρόγραμμα</w:t>
      </w:r>
      <w:r w:rsidR="00D643B7">
        <w:rPr>
          <w:rFonts w:ascii="Arial" w:hAnsi="Arial" w:cs="Arial"/>
          <w:sz w:val="24"/>
          <w:szCs w:val="24"/>
          <w:lang w:val="el-GR"/>
        </w:rPr>
        <w:t xml:space="preserve"> - Να καταρτιστεί τριετές πρόγραμμα (με σκοπό την επέκταση του αριθμού των μελών, μεγαλύτερης συμμετοχής σε διαγωνισμούς του εξωτερικού, κ.ά.)</w:t>
      </w:r>
    </w:p>
    <w:p w14:paraId="457193E7" w14:textId="77777777" w:rsidR="00D643B7" w:rsidRDefault="00D643B7" w:rsidP="00AB5964">
      <w:pPr>
        <w:rPr>
          <w:rFonts w:ascii="Arial" w:hAnsi="Arial" w:cs="Arial"/>
          <w:sz w:val="24"/>
          <w:szCs w:val="24"/>
          <w:lang w:val="el-GR"/>
        </w:rPr>
      </w:pPr>
    </w:p>
    <w:p w14:paraId="29E8E6B1" w14:textId="3D3D8C52" w:rsidR="00D643B7" w:rsidRDefault="00D643B7" w:rsidP="00AB5964">
      <w:pPr>
        <w:rPr>
          <w:rFonts w:ascii="Arial" w:hAnsi="Arial" w:cs="Arial"/>
          <w:sz w:val="24"/>
          <w:szCs w:val="24"/>
          <w:lang w:val="el-GR"/>
        </w:rPr>
      </w:pPr>
      <w:r w:rsidRPr="00D643B7">
        <w:rPr>
          <w:rFonts w:ascii="Arial" w:hAnsi="Arial" w:cs="Arial"/>
          <w:b/>
          <w:bCs/>
          <w:sz w:val="24"/>
          <w:szCs w:val="24"/>
          <w:lang w:val="el-GR"/>
        </w:rPr>
        <w:t>Ημερολόγι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ο εκδηλώσεων  -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2808DE">
        <w:rPr>
          <w:rFonts w:ascii="Arial" w:hAnsi="Arial" w:cs="Arial"/>
          <w:sz w:val="24"/>
          <w:szCs w:val="24"/>
          <w:lang w:val="el-GR"/>
        </w:rPr>
        <w:t xml:space="preserve">στην επόμενη συνεδρία θα οριστικοποιηθεί το Ημερολόγιο που ετοίμασε ο ΕΛ </w:t>
      </w:r>
      <w:r w:rsidR="00C77D9B">
        <w:rPr>
          <w:rFonts w:ascii="Arial" w:hAnsi="Arial" w:cs="Arial"/>
          <w:sz w:val="24"/>
          <w:szCs w:val="24"/>
          <w:lang w:val="el-GR"/>
        </w:rPr>
        <w:t xml:space="preserve">και </w:t>
      </w:r>
      <w:r w:rsidR="002808DE">
        <w:rPr>
          <w:rFonts w:ascii="Arial" w:hAnsi="Arial" w:cs="Arial"/>
          <w:sz w:val="24"/>
          <w:szCs w:val="24"/>
          <w:lang w:val="el-GR"/>
        </w:rPr>
        <w:t>αν υπάρχουν αλλαγές θα ενημερωθεί η</w:t>
      </w:r>
      <w:r w:rsidR="00C77D9B">
        <w:rPr>
          <w:rFonts w:ascii="Arial" w:hAnsi="Arial" w:cs="Arial"/>
          <w:sz w:val="24"/>
          <w:szCs w:val="24"/>
          <w:lang w:val="el-GR"/>
        </w:rPr>
        <w:t xml:space="preserve"> Επιτροπή </w:t>
      </w:r>
      <w:r w:rsidR="000714EF">
        <w:rPr>
          <w:rFonts w:ascii="Arial" w:hAnsi="Arial" w:cs="Arial"/>
          <w:sz w:val="24"/>
          <w:szCs w:val="24"/>
          <w:lang w:val="en-US"/>
        </w:rPr>
        <w:t>Anti</w:t>
      </w:r>
      <w:r w:rsidR="000714EF" w:rsidRPr="000714EF">
        <w:rPr>
          <w:rFonts w:ascii="Arial" w:hAnsi="Arial" w:cs="Arial"/>
          <w:sz w:val="24"/>
          <w:szCs w:val="24"/>
          <w:lang w:val="el-GR"/>
        </w:rPr>
        <w:t>-</w:t>
      </w:r>
      <w:r w:rsidR="000714EF">
        <w:rPr>
          <w:rFonts w:ascii="Arial" w:hAnsi="Arial" w:cs="Arial"/>
          <w:sz w:val="24"/>
          <w:szCs w:val="24"/>
          <w:lang w:val="en-US"/>
        </w:rPr>
        <w:t>Doping</w:t>
      </w:r>
      <w:r w:rsidR="000714EF">
        <w:rPr>
          <w:rFonts w:ascii="Arial" w:hAnsi="Arial" w:cs="Arial"/>
          <w:sz w:val="24"/>
          <w:szCs w:val="24"/>
          <w:lang w:val="el-GR"/>
        </w:rPr>
        <w:t xml:space="preserve"> η οποία μπορεί να </w:t>
      </w:r>
      <w:r w:rsidR="004B2A9A">
        <w:rPr>
          <w:rFonts w:ascii="Arial" w:hAnsi="Arial" w:cs="Arial"/>
          <w:sz w:val="24"/>
          <w:szCs w:val="24"/>
          <w:lang w:val="el-GR"/>
        </w:rPr>
        <w:t>πραγματοποι</w:t>
      </w:r>
      <w:r w:rsidR="000714EF">
        <w:rPr>
          <w:rFonts w:ascii="Arial" w:hAnsi="Arial" w:cs="Arial"/>
          <w:sz w:val="24"/>
          <w:szCs w:val="24"/>
          <w:lang w:val="el-GR"/>
        </w:rPr>
        <w:t xml:space="preserve">εί </w:t>
      </w:r>
      <w:r w:rsidR="004B2A9A">
        <w:rPr>
          <w:rFonts w:ascii="Arial" w:hAnsi="Arial" w:cs="Arial"/>
          <w:sz w:val="24"/>
          <w:szCs w:val="24"/>
          <w:lang w:val="el-GR"/>
        </w:rPr>
        <w:t>απροειδοποίητους ε</w:t>
      </w:r>
      <w:r w:rsidR="000714EF">
        <w:rPr>
          <w:rFonts w:ascii="Arial" w:hAnsi="Arial" w:cs="Arial"/>
          <w:sz w:val="24"/>
          <w:szCs w:val="24"/>
          <w:lang w:val="el-GR"/>
        </w:rPr>
        <w:t>λ</w:t>
      </w:r>
      <w:r w:rsidR="004B2A9A">
        <w:rPr>
          <w:rFonts w:ascii="Arial" w:hAnsi="Arial" w:cs="Arial"/>
          <w:sz w:val="24"/>
          <w:szCs w:val="24"/>
          <w:lang w:val="el-GR"/>
        </w:rPr>
        <w:t>έγχους στους ομίλου</w:t>
      </w:r>
      <w:r w:rsidR="000714EF">
        <w:rPr>
          <w:rFonts w:ascii="Arial" w:hAnsi="Arial" w:cs="Arial"/>
          <w:sz w:val="24"/>
          <w:szCs w:val="24"/>
          <w:lang w:val="el-GR"/>
        </w:rPr>
        <w:t>ς</w:t>
      </w:r>
    </w:p>
    <w:p w14:paraId="28604399" w14:textId="15FF9B1D" w:rsidR="004B2A9A" w:rsidRDefault="004B2A9A" w:rsidP="00AB5964">
      <w:pPr>
        <w:rPr>
          <w:rFonts w:ascii="Arial" w:hAnsi="Arial" w:cs="Arial"/>
          <w:sz w:val="24"/>
          <w:szCs w:val="24"/>
          <w:lang w:val="el-GR"/>
        </w:rPr>
      </w:pPr>
      <w:r w:rsidRPr="004B2A9A">
        <w:rPr>
          <w:rFonts w:ascii="Arial" w:hAnsi="Arial" w:cs="Arial"/>
          <w:b/>
          <w:bCs/>
          <w:sz w:val="24"/>
          <w:szCs w:val="24"/>
          <w:lang w:val="el-GR"/>
        </w:rPr>
        <w:t xml:space="preserve">Εχεμύθεια και </w:t>
      </w:r>
      <w:r>
        <w:rPr>
          <w:rFonts w:ascii="Arial" w:hAnsi="Arial" w:cs="Arial"/>
          <w:b/>
          <w:bCs/>
          <w:sz w:val="24"/>
          <w:szCs w:val="24"/>
          <w:lang w:val="el-GR"/>
        </w:rPr>
        <w:t>Ε</w:t>
      </w:r>
      <w:r w:rsidRPr="004B2A9A">
        <w:rPr>
          <w:rFonts w:ascii="Arial" w:hAnsi="Arial" w:cs="Arial"/>
          <w:b/>
          <w:bCs/>
          <w:sz w:val="24"/>
          <w:szCs w:val="24"/>
          <w:lang w:val="el-GR"/>
        </w:rPr>
        <w:t>μπιστευτικότητα</w:t>
      </w:r>
      <w:r>
        <w:rPr>
          <w:rFonts w:ascii="Arial" w:hAnsi="Arial" w:cs="Arial"/>
          <w:sz w:val="24"/>
          <w:szCs w:val="24"/>
          <w:lang w:val="el-GR"/>
        </w:rPr>
        <w:t xml:space="preserve"> – όλα τα μέλη του Δ.Σ. της ΚΟΜΠ δεσμεύονται για Εχεμύθεια και Εμπιστευτικότητα</w:t>
      </w:r>
    </w:p>
    <w:p w14:paraId="565FC8E3" w14:textId="0BDC8F90" w:rsidR="004B2A9A" w:rsidRDefault="004B2A9A" w:rsidP="00AB5964">
      <w:pPr>
        <w:rPr>
          <w:rFonts w:ascii="Arial" w:hAnsi="Arial" w:cs="Arial"/>
          <w:sz w:val="24"/>
          <w:szCs w:val="24"/>
          <w:lang w:val="el-GR"/>
        </w:rPr>
      </w:pPr>
      <w:r w:rsidRPr="004B2A9A">
        <w:rPr>
          <w:rFonts w:ascii="Arial" w:hAnsi="Arial" w:cs="Arial"/>
          <w:b/>
          <w:bCs/>
          <w:sz w:val="24"/>
          <w:szCs w:val="24"/>
          <w:lang w:val="el-GR"/>
        </w:rPr>
        <w:t>Επικοινωνία με τους Ομίλους</w:t>
      </w:r>
      <w:r>
        <w:rPr>
          <w:rFonts w:ascii="Arial" w:hAnsi="Arial" w:cs="Arial"/>
          <w:sz w:val="24"/>
          <w:szCs w:val="24"/>
          <w:lang w:val="el-GR"/>
        </w:rPr>
        <w:t xml:space="preserve"> – Η Γραμματέας της ΚΟΜΠ θα αποστέλλει ενημερωτικά </w:t>
      </w:r>
      <w:r>
        <w:rPr>
          <w:rFonts w:ascii="Arial" w:hAnsi="Arial" w:cs="Arial"/>
          <w:sz w:val="24"/>
          <w:szCs w:val="24"/>
        </w:rPr>
        <w:t>emails</w:t>
      </w:r>
      <w:r>
        <w:rPr>
          <w:rFonts w:ascii="Arial" w:hAnsi="Arial" w:cs="Arial"/>
          <w:sz w:val="24"/>
          <w:szCs w:val="24"/>
          <w:lang w:val="el-GR"/>
        </w:rPr>
        <w:t xml:space="preserve"> στους Ομίλους τους οποίους θα ενημερώνουν και οι Αντιπρόσωποι τους</w:t>
      </w:r>
    </w:p>
    <w:p w14:paraId="154A38B7" w14:textId="0D0644CC" w:rsidR="004B2A9A" w:rsidRDefault="004B2A9A" w:rsidP="00AB5964">
      <w:pPr>
        <w:rPr>
          <w:rFonts w:ascii="Arial" w:hAnsi="Arial" w:cs="Arial"/>
          <w:sz w:val="24"/>
          <w:szCs w:val="24"/>
          <w:lang w:val="el-GR"/>
        </w:rPr>
      </w:pPr>
      <w:r w:rsidRPr="00D86BF6">
        <w:rPr>
          <w:rFonts w:ascii="Arial" w:hAnsi="Arial" w:cs="Arial"/>
          <w:b/>
          <w:bCs/>
          <w:sz w:val="24"/>
          <w:szCs w:val="24"/>
          <w:lang w:val="el-GR"/>
        </w:rPr>
        <w:t>Συναντήσεις Δ.Σ.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 – Βάσει του καταστατικού θα πρέπει να γίνονται τουλάχιστον 6 συναντήσεις</w:t>
      </w:r>
      <w:r w:rsidR="000714EF">
        <w:rPr>
          <w:rFonts w:ascii="Arial" w:hAnsi="Arial" w:cs="Arial"/>
          <w:sz w:val="24"/>
          <w:szCs w:val="24"/>
          <w:lang w:val="el-GR"/>
        </w:rPr>
        <w:t xml:space="preserve"> τον χρόνο</w:t>
      </w:r>
      <w:r>
        <w:rPr>
          <w:rFonts w:ascii="Arial" w:hAnsi="Arial" w:cs="Arial"/>
          <w:sz w:val="24"/>
          <w:szCs w:val="24"/>
          <w:lang w:val="el-GR"/>
        </w:rPr>
        <w:t xml:space="preserve">. Έγινε συζήτηση για το μέρος και την ώρα των συναντήσεων χωρίς κατάληξη. Εισήγηση για την </w:t>
      </w:r>
      <w:proofErr w:type="spellStart"/>
      <w:r w:rsidR="00C20154" w:rsidRPr="00C20154">
        <w:rPr>
          <w:rFonts w:ascii="Arial" w:hAnsi="Arial" w:cs="Arial"/>
          <w:color w:val="474747"/>
          <w:sz w:val="24"/>
          <w:szCs w:val="24"/>
          <w:shd w:val="clear" w:color="auto" w:fill="FFFFFF"/>
          <w:lang w:val="el-GR"/>
        </w:rPr>
        <w:t>Χοιροκοιτία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και όπου είναι δυνατόν να γίνονται εξ αποστάσεως. </w:t>
      </w:r>
    </w:p>
    <w:p w14:paraId="6501A467" w14:textId="33E03C09" w:rsidR="00C20154" w:rsidRPr="00F61803" w:rsidRDefault="00C20154" w:rsidP="00AB5964">
      <w:pPr>
        <w:rPr>
          <w:rFonts w:ascii="Arial" w:hAnsi="Arial" w:cs="Arial"/>
          <w:sz w:val="24"/>
          <w:szCs w:val="24"/>
          <w:lang w:val="el-GR"/>
        </w:rPr>
      </w:pPr>
      <w:r w:rsidRPr="00C20154">
        <w:rPr>
          <w:rFonts w:ascii="Arial" w:hAnsi="Arial" w:cs="Arial"/>
          <w:b/>
          <w:bCs/>
          <w:sz w:val="24"/>
          <w:szCs w:val="24"/>
          <w:lang w:val="el-GR"/>
        </w:rPr>
        <w:t>Δικαιούχοι νέων τραπεζικών λογαριασμών</w:t>
      </w:r>
      <w:r>
        <w:rPr>
          <w:rFonts w:ascii="Arial" w:hAnsi="Arial" w:cs="Arial"/>
          <w:sz w:val="24"/>
          <w:szCs w:val="24"/>
          <w:lang w:val="el-GR"/>
        </w:rPr>
        <w:t xml:space="preserve"> – Οι υφιστάμενοι λογαριασμοί </w:t>
      </w:r>
      <w:r w:rsidR="00F61803">
        <w:rPr>
          <w:rFonts w:ascii="Arial" w:hAnsi="Arial" w:cs="Arial"/>
          <w:sz w:val="24"/>
          <w:szCs w:val="24"/>
          <w:lang w:val="el-GR"/>
        </w:rPr>
        <w:t xml:space="preserve">της ΚΟΜΠ </w:t>
      </w:r>
      <w:r>
        <w:rPr>
          <w:rFonts w:ascii="Arial" w:hAnsi="Arial" w:cs="Arial"/>
          <w:sz w:val="24"/>
          <w:szCs w:val="24"/>
          <w:lang w:val="el-GR"/>
        </w:rPr>
        <w:t xml:space="preserve">είναι στην Τράπεζα Κύπρου και θα παραμείνουν εκεί. Δικαιούχοι θα υπογράφουν  από κοινού ο Πρόεδρος και Ταμίας. Θα ζητηθεί από την Τράπεζα από </w:t>
      </w:r>
      <w:r w:rsidR="00D86BF6">
        <w:rPr>
          <w:rFonts w:ascii="Arial" w:hAnsi="Arial" w:cs="Arial"/>
          <w:sz w:val="24"/>
          <w:szCs w:val="24"/>
          <w:lang w:val="el-GR"/>
        </w:rPr>
        <w:t xml:space="preserve">όλα </w:t>
      </w:r>
      <w:r>
        <w:rPr>
          <w:rFonts w:ascii="Arial" w:hAnsi="Arial" w:cs="Arial"/>
          <w:sz w:val="24"/>
          <w:szCs w:val="24"/>
          <w:lang w:val="el-GR"/>
        </w:rPr>
        <w:t>τα μέλη ένας πρόσφατος λογαριασμός</w:t>
      </w:r>
      <w:r w:rsidR="00F61803">
        <w:rPr>
          <w:rFonts w:ascii="Arial" w:hAnsi="Arial" w:cs="Arial"/>
          <w:sz w:val="24"/>
          <w:szCs w:val="24"/>
          <w:lang w:val="el-GR"/>
        </w:rPr>
        <w:t xml:space="preserve"> κοινής ωφελείας</w:t>
      </w:r>
      <w:r>
        <w:rPr>
          <w:rFonts w:ascii="Arial" w:hAnsi="Arial" w:cs="Arial"/>
          <w:sz w:val="24"/>
          <w:szCs w:val="24"/>
          <w:lang w:val="el-GR"/>
        </w:rPr>
        <w:t xml:space="preserve"> και αντίγραφο της ταυτότητάς τους. Θα πρέπει να δοθούν </w:t>
      </w:r>
      <w:r w:rsidR="000714EF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sz w:val="24"/>
          <w:szCs w:val="24"/>
          <w:lang w:val="el-GR"/>
        </w:rPr>
        <w:t>την Τράπεζα τα σχετικά έντυπα</w:t>
      </w:r>
      <w:r w:rsidR="00F61803" w:rsidRPr="00F61803">
        <w:rPr>
          <w:rFonts w:ascii="Arial" w:hAnsi="Arial" w:cs="Arial"/>
          <w:sz w:val="24"/>
          <w:szCs w:val="24"/>
          <w:lang w:val="el-GR"/>
        </w:rPr>
        <w:t>:</w:t>
      </w:r>
    </w:p>
    <w:p w14:paraId="0BF25523" w14:textId="34ED3A26" w:rsidR="00C20154" w:rsidRDefault="00C20154" w:rsidP="00C201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l-GR"/>
        </w:rPr>
      </w:pPr>
      <w:r w:rsidRPr="00C20154">
        <w:rPr>
          <w:rFonts w:ascii="Arial" w:hAnsi="Arial" w:cs="Arial"/>
          <w:sz w:val="24"/>
          <w:szCs w:val="24"/>
          <w:lang w:val="el-GR"/>
        </w:rPr>
        <w:t xml:space="preserve">πρακτικά Δ.Σ. τα οποία </w:t>
      </w:r>
      <w:r w:rsidR="00D86BF6">
        <w:rPr>
          <w:rFonts w:ascii="Arial" w:hAnsi="Arial" w:cs="Arial"/>
          <w:sz w:val="24"/>
          <w:szCs w:val="24"/>
          <w:lang w:val="el-GR"/>
        </w:rPr>
        <w:t xml:space="preserve">θα διευκρινίζουν ποιοι έχουν εκλεγεί σε ποια θέση και </w:t>
      </w:r>
      <w:r w:rsidRPr="00C20154">
        <w:rPr>
          <w:rFonts w:ascii="Arial" w:hAnsi="Arial" w:cs="Arial"/>
          <w:sz w:val="24"/>
          <w:szCs w:val="24"/>
          <w:lang w:val="el-GR"/>
        </w:rPr>
        <w:t>θα υπογραφούν από τα μέλη για διορισμό των δικαιούχων για υπογραφή</w:t>
      </w:r>
    </w:p>
    <w:p w14:paraId="7440516A" w14:textId="77777777" w:rsidR="00C20154" w:rsidRDefault="00C20154" w:rsidP="00C201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Δείγμα για υπογραφές</w:t>
      </w:r>
    </w:p>
    <w:p w14:paraId="1114C855" w14:textId="35BFDE92" w:rsidR="00C20154" w:rsidRDefault="00C20154" w:rsidP="00C201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Net</w:t>
      </w:r>
      <w:r w:rsidRPr="00C20154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</w:rPr>
        <w:t>banking</w:t>
      </w:r>
      <w:r>
        <w:rPr>
          <w:rFonts w:ascii="Arial" w:hAnsi="Arial" w:cs="Arial"/>
          <w:sz w:val="24"/>
          <w:szCs w:val="24"/>
          <w:lang w:val="el-GR"/>
        </w:rPr>
        <w:t xml:space="preserve"> – οι εντολές θα ετοιμάζονται από τον Ταμία και θα εγκρίνονται από τον Πρόεδρο</w:t>
      </w:r>
    </w:p>
    <w:p w14:paraId="43BF160B" w14:textId="08EC762C" w:rsidR="00C20154" w:rsidRDefault="00C20154" w:rsidP="00C201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Κάρτα στο όνομα του Ταμία την οποία θα χειρίζεται μετά από ειλημμένες αποφάσεις του Δ.Σ.</w:t>
      </w:r>
      <w:r w:rsidRPr="00C2015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04DB1DB" w14:textId="25F9EE40" w:rsidR="00C20154" w:rsidRDefault="00C20154" w:rsidP="00C20154">
      <w:pPr>
        <w:rPr>
          <w:rFonts w:ascii="Arial" w:hAnsi="Arial" w:cs="Arial"/>
          <w:sz w:val="24"/>
          <w:szCs w:val="24"/>
          <w:lang w:val="el-GR"/>
        </w:rPr>
      </w:pPr>
      <w:r w:rsidRPr="00C20154">
        <w:rPr>
          <w:rFonts w:ascii="Arial" w:hAnsi="Arial" w:cs="Arial"/>
          <w:b/>
          <w:bCs/>
          <w:sz w:val="24"/>
          <w:szCs w:val="24"/>
          <w:lang w:val="el-GR"/>
        </w:rPr>
        <w:t xml:space="preserve">Κατάσταση ΔΣ με τα </w:t>
      </w:r>
      <w:r w:rsidRPr="00C20154">
        <w:rPr>
          <w:rFonts w:ascii="Arial" w:hAnsi="Arial" w:cs="Arial"/>
          <w:b/>
          <w:bCs/>
          <w:sz w:val="24"/>
          <w:szCs w:val="24"/>
        </w:rPr>
        <w:t>email</w:t>
      </w:r>
      <w:r w:rsidRPr="00C20154">
        <w:rPr>
          <w:rFonts w:ascii="Arial" w:hAnsi="Arial" w:cs="Arial"/>
          <w:b/>
          <w:bCs/>
          <w:sz w:val="24"/>
          <w:szCs w:val="24"/>
          <w:lang w:val="el-GR"/>
        </w:rPr>
        <w:t xml:space="preserve"> και τα τηλέφωνα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Θα ετοιμαστεί και αποσταλεί σε όλα τα μέλη από την Γραμματέα</w:t>
      </w:r>
    </w:p>
    <w:p w14:paraId="364244B1" w14:textId="1830508A" w:rsidR="00F61803" w:rsidRPr="002F1EC2" w:rsidRDefault="00C20154" w:rsidP="00C20154">
      <w:pPr>
        <w:rPr>
          <w:rFonts w:ascii="Arial" w:hAnsi="Arial" w:cs="Arial"/>
          <w:sz w:val="24"/>
          <w:szCs w:val="24"/>
          <w:lang w:val="el-GR"/>
        </w:rPr>
      </w:pPr>
      <w:r w:rsidRPr="00C20154">
        <w:rPr>
          <w:rFonts w:ascii="Arial" w:hAnsi="Arial" w:cs="Arial"/>
          <w:b/>
          <w:bCs/>
          <w:sz w:val="24"/>
          <w:szCs w:val="24"/>
          <w:lang w:val="el-GR"/>
        </w:rPr>
        <w:t>Υφιστάμενα απλήρωτα έξοδα</w:t>
      </w:r>
      <w:r>
        <w:rPr>
          <w:rFonts w:ascii="Arial" w:hAnsi="Arial" w:cs="Arial"/>
          <w:sz w:val="24"/>
          <w:szCs w:val="24"/>
          <w:lang w:val="el-GR"/>
        </w:rPr>
        <w:t xml:space="preserve"> -  Δόθηκε η εξουσιοδότηση στον προηγούμενο Ταμία να ξοφλήσει</w:t>
      </w:r>
      <w:r w:rsidR="002F1EC2">
        <w:rPr>
          <w:rFonts w:ascii="Arial" w:hAnsi="Arial" w:cs="Arial"/>
          <w:sz w:val="24"/>
          <w:szCs w:val="24"/>
          <w:lang w:val="el-GR"/>
        </w:rPr>
        <w:t xml:space="preserve"> τα πιο κάτω έξοδα</w:t>
      </w:r>
      <w:r w:rsidR="002F1EC2" w:rsidRPr="002F1EC2">
        <w:rPr>
          <w:rFonts w:ascii="Arial" w:hAnsi="Arial" w:cs="Arial"/>
          <w:sz w:val="24"/>
          <w:szCs w:val="24"/>
          <w:lang w:val="el-GR"/>
        </w:rPr>
        <w:t>:</w:t>
      </w:r>
    </w:p>
    <w:p w14:paraId="433741BC" w14:textId="6C18F669" w:rsidR="00233F55" w:rsidRDefault="00F61803" w:rsidP="00BC65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l-GR"/>
        </w:rPr>
      </w:pPr>
      <w:r w:rsidRPr="002F1EC2">
        <w:rPr>
          <w:rFonts w:ascii="Arial" w:hAnsi="Arial" w:cs="Arial"/>
          <w:sz w:val="24"/>
          <w:szCs w:val="24"/>
          <w:lang w:val="el-GR"/>
        </w:rPr>
        <w:t>τα ποτά για την σημερινή ΕΓΣ €26</w:t>
      </w:r>
      <w:r w:rsidR="002F1EC2" w:rsidRPr="002F1EC2">
        <w:rPr>
          <w:rFonts w:ascii="Arial" w:hAnsi="Arial" w:cs="Arial"/>
          <w:sz w:val="24"/>
          <w:szCs w:val="24"/>
          <w:lang w:val="el-GR"/>
        </w:rPr>
        <w:t>.3</w:t>
      </w:r>
      <w:r w:rsidR="002F1EC2">
        <w:rPr>
          <w:rFonts w:ascii="Arial" w:hAnsi="Arial" w:cs="Arial"/>
          <w:sz w:val="24"/>
          <w:szCs w:val="24"/>
          <w:lang w:val="el-GR"/>
        </w:rPr>
        <w:t>0</w:t>
      </w:r>
      <w:r w:rsidR="000714EF">
        <w:rPr>
          <w:rFonts w:ascii="Arial" w:hAnsi="Arial" w:cs="Arial"/>
          <w:sz w:val="24"/>
          <w:szCs w:val="24"/>
          <w:lang w:val="el-GR"/>
        </w:rPr>
        <w:t xml:space="preserve"> συν €30 για δικαίωμα χρήσης της αίθουσας του </w:t>
      </w:r>
      <w:proofErr w:type="spellStart"/>
      <w:r w:rsidR="000714EF">
        <w:rPr>
          <w:rFonts w:ascii="Arial" w:hAnsi="Arial" w:cs="Arial"/>
          <w:sz w:val="24"/>
          <w:szCs w:val="24"/>
          <w:lang w:val="el-GR"/>
        </w:rPr>
        <w:t>Παττιχείου</w:t>
      </w:r>
      <w:proofErr w:type="spellEnd"/>
      <w:r w:rsidR="00D86BF6">
        <w:rPr>
          <w:rFonts w:ascii="Arial" w:hAnsi="Arial" w:cs="Arial"/>
          <w:sz w:val="24"/>
          <w:szCs w:val="24"/>
          <w:lang w:val="el-GR"/>
        </w:rPr>
        <w:t xml:space="preserve"> και €10 φιλοδώρημα στην κοπέλα της καντίνας</w:t>
      </w:r>
    </w:p>
    <w:p w14:paraId="1FCB11D7" w14:textId="3322D511" w:rsidR="002F1EC2" w:rsidRDefault="002F1EC2" w:rsidP="00BC65D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Σίγμα αρτοποιεία για τα εδέσματα €21.00</w:t>
      </w:r>
    </w:p>
    <w:p w14:paraId="7EC8D420" w14:textId="720F7F2E" w:rsidR="002F1EC2" w:rsidRDefault="002F1EC2" w:rsidP="002F1EC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Hercules Sports:</w:t>
      </w:r>
    </w:p>
    <w:p w14:paraId="2374C1AC" w14:textId="6F128E71" w:rsidR="002F1EC2" w:rsidRPr="000714EF" w:rsidRDefault="002F1EC2" w:rsidP="002F1EC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A</w:t>
      </w:r>
      <w:r w:rsidRPr="000714EF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</w:rPr>
        <w:t>V</w:t>
      </w:r>
      <w:r w:rsidRPr="000714EF">
        <w:rPr>
          <w:rFonts w:ascii="Arial" w:hAnsi="Arial" w:cs="Arial"/>
          <w:sz w:val="24"/>
          <w:szCs w:val="24"/>
          <w:lang w:val="el-GR"/>
        </w:rPr>
        <w:t xml:space="preserve">. </w:t>
      </w:r>
      <w:r>
        <w:rPr>
          <w:rFonts w:ascii="Arial" w:hAnsi="Arial" w:cs="Arial"/>
          <w:sz w:val="24"/>
          <w:szCs w:val="24"/>
        </w:rPr>
        <w:t>Cups</w:t>
      </w:r>
      <w:r w:rsidR="000714EF">
        <w:rPr>
          <w:rFonts w:ascii="Arial" w:hAnsi="Arial" w:cs="Arial"/>
          <w:sz w:val="24"/>
          <w:szCs w:val="24"/>
          <w:lang w:val="el-GR"/>
        </w:rPr>
        <w:t xml:space="preserve"> και μετάλλια για το Κύπελλο</w:t>
      </w:r>
      <w:r w:rsidRPr="000714EF">
        <w:rPr>
          <w:rFonts w:ascii="Arial" w:hAnsi="Arial" w:cs="Arial"/>
          <w:sz w:val="24"/>
          <w:szCs w:val="24"/>
          <w:lang w:val="el-GR"/>
        </w:rPr>
        <w:t xml:space="preserve"> €200.00</w:t>
      </w:r>
    </w:p>
    <w:p w14:paraId="74B2CA8D" w14:textId="09E662D6" w:rsidR="002F1EC2" w:rsidRPr="002808DE" w:rsidRDefault="000714EF" w:rsidP="002F1EC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Πλακέτα</w:t>
      </w:r>
      <w:r w:rsidR="002F1EC2">
        <w:rPr>
          <w:rFonts w:ascii="Arial" w:hAnsi="Arial" w:cs="Arial"/>
          <w:sz w:val="24"/>
          <w:szCs w:val="24"/>
        </w:rPr>
        <w:t xml:space="preserve"> €40.00</w:t>
      </w:r>
    </w:p>
    <w:p w14:paraId="47BC2F1B" w14:textId="462F7BB5" w:rsidR="002F1EC2" w:rsidRDefault="002F1EC2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Επόμενη Συνεδρίαση Δ.Σ. ΚΟΜΠ – 9/1/2025</w:t>
      </w:r>
    </w:p>
    <w:p w14:paraId="09922ADA" w14:textId="77777777" w:rsidR="000714EF" w:rsidRDefault="000714EF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6341B33" w14:textId="41055D52" w:rsidR="002F1EC2" w:rsidRDefault="002F1EC2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29723F0" w14:textId="50C3F2B5" w:rsidR="002F1EC2" w:rsidRPr="000714EF" w:rsidRDefault="000714EF" w:rsidP="002F1EC2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lastRenderedPageBreak/>
        <w:t xml:space="preserve">                 </w:t>
      </w:r>
      <w:r>
        <w:rPr>
          <w:rFonts w:ascii="Arial" w:hAnsi="Arial" w:cs="Arial"/>
          <w:sz w:val="24"/>
          <w:szCs w:val="24"/>
          <w:lang w:val="el-GR"/>
        </w:rPr>
        <w:t>Ο Πρόεδρος                                           Η Γραμματέας</w:t>
      </w:r>
    </w:p>
    <w:p w14:paraId="499A0F7E" w14:textId="77777777" w:rsidR="002F1EC2" w:rsidRPr="002F1EC2" w:rsidRDefault="002F1EC2" w:rsidP="002F1EC2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4634E7C" w14:textId="77777777" w:rsidR="00C20154" w:rsidRPr="004B2A9A" w:rsidRDefault="00C20154" w:rsidP="00AB5964">
      <w:pPr>
        <w:rPr>
          <w:rFonts w:ascii="Arial" w:hAnsi="Arial" w:cs="Arial"/>
          <w:sz w:val="24"/>
          <w:szCs w:val="24"/>
          <w:lang w:val="el-GR"/>
        </w:rPr>
      </w:pPr>
    </w:p>
    <w:p w14:paraId="051CF02A" w14:textId="77777777" w:rsidR="004B2A9A" w:rsidRPr="004B2A9A" w:rsidRDefault="004B2A9A" w:rsidP="00AB5964">
      <w:pPr>
        <w:rPr>
          <w:rFonts w:ascii="Arial" w:hAnsi="Arial" w:cs="Arial"/>
          <w:sz w:val="24"/>
          <w:szCs w:val="24"/>
          <w:lang w:val="el-GR"/>
        </w:rPr>
      </w:pPr>
    </w:p>
    <w:sectPr w:rsidR="004B2A9A" w:rsidRPr="004B2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54F89"/>
    <w:multiLevelType w:val="hybridMultilevel"/>
    <w:tmpl w:val="55F4C2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EE6022"/>
    <w:multiLevelType w:val="hybridMultilevel"/>
    <w:tmpl w:val="A860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0978">
    <w:abstractNumId w:val="1"/>
  </w:num>
  <w:num w:numId="2" w16cid:durableId="97321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64"/>
    <w:rsid w:val="000714EF"/>
    <w:rsid w:val="001E6B6B"/>
    <w:rsid w:val="00233F55"/>
    <w:rsid w:val="0024702D"/>
    <w:rsid w:val="002808DE"/>
    <w:rsid w:val="002B22B5"/>
    <w:rsid w:val="002F1EC2"/>
    <w:rsid w:val="003C0FD1"/>
    <w:rsid w:val="00484815"/>
    <w:rsid w:val="004B2A9A"/>
    <w:rsid w:val="00675070"/>
    <w:rsid w:val="0071376A"/>
    <w:rsid w:val="0094390F"/>
    <w:rsid w:val="00AB5964"/>
    <w:rsid w:val="00C00D4E"/>
    <w:rsid w:val="00C174EB"/>
    <w:rsid w:val="00C20154"/>
    <w:rsid w:val="00C77D9B"/>
    <w:rsid w:val="00D643B7"/>
    <w:rsid w:val="00D86BF6"/>
    <w:rsid w:val="00E32A07"/>
    <w:rsid w:val="00F6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00B7"/>
  <w15:chartTrackingRefBased/>
  <w15:docId w15:val="{0406F866-24D2-4534-A63A-D4E10F67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5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Nicolaidou SDC</dc:creator>
  <cp:keywords/>
  <dc:description/>
  <cp:lastModifiedBy>frosso tillyris</cp:lastModifiedBy>
  <cp:revision>2</cp:revision>
  <dcterms:created xsi:type="dcterms:W3CDTF">2025-01-10T08:04:00Z</dcterms:created>
  <dcterms:modified xsi:type="dcterms:W3CDTF">2025-01-10T08:04:00Z</dcterms:modified>
</cp:coreProperties>
</file>